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6"/>
        <w:gridCol w:w="2684"/>
        <w:tblGridChange w:id="0">
          <w:tblGrid>
            <w:gridCol w:w="1950"/>
            <w:gridCol w:w="5446"/>
            <w:gridCol w:w="26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REFLEX TESTING ALGORITHM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Automatic and Standing Order Testing Protocols — CLIA §493.1241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RTX-F-001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Effective: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Review Due: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1. 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Rule="auto"/>
        <w:rPr/>
      </w:pPr>
      <w:r w:rsidDel="00000000" w:rsidR="00000000" w:rsidRPr="00000000">
        <w:rPr>
          <w:rtl w:val="0"/>
        </w:rPr>
        <w:t xml:space="preserve">This document defines the approved reflex testing protocols at Lab2Doctors. Reflex tests are automatically added when a primary test result meets a predefined trigger criterion, without requiring a new physician order. All reflex protocols must be pre-authorized by the Laboratory Director and communicated to ordering clinicians.</w:t>
      </w:r>
    </w:p>
    <w:p w:rsidR="00000000" w:rsidDel="00000000" w:rsidP="00000000" w:rsidRDefault="00000000" w:rsidRPr="00000000" w14:paraId="0000000C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2. REFLEX TESTING PROTOCOLS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2200"/>
        <w:gridCol w:w="2000"/>
        <w:gridCol w:w="2080"/>
        <w:gridCol w:w="2000"/>
        <w:tblGridChange w:id="0">
          <w:tblGrid>
            <w:gridCol w:w="1800"/>
            <w:gridCol w:w="2200"/>
            <w:gridCol w:w="2000"/>
            <w:gridCol w:w="2080"/>
            <w:gridCol w:w="2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Primary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Trigger 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Reflex Test Added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Rationale / Clinical Basis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Authorization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HIV 1/2 Ag/Ab Combo (4th gen)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Reactive (Preliminary Positive)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HIV-1 / HIV-2 Antibody Differentiation Assay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CDC 2014 HIV testing algorithm; confirms and differentiates infection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HIV Ab Differentiation (Indeterminate)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Indeterminate result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HIV-1 RNA (NAAT/PCR)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Resolves indeterminate Ab results; detects acute infection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Hepatitis C Antibody (anti-HCV)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sdt>
              <w:sdtPr>
                <w:id w:val="-366314886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Reactive (S/CO ≥ 1.0)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HCV RNA Quantitative PCR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CDC 2020 HCV algorithm; confirms active infection vs. resolved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TSH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&lt; 0.1 or &gt; 10 mIU/L (per client standing order)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Free T4 (and Free T3 if TSH &lt; 0.1)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Evaluates severity of hypo- or hyperthyroidism; guides treatment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Urine Dipstick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Positive for LE or nitrites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Urine Culture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Confirms suspected UTI; identifies pathogen and sensitivities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Urinalysis (Micro)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sdt>
              <w:sdtPr>
                <w:id w:val="1590509180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RBC ≥ 5/hpf (hematuria)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Urine Culture (if clinician standing order active)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Rules out infection as cause of hematuria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Clinician Standing Order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Serum Protein Electrophoresis (SPEP)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Abnormal band detected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Immunofixation Electrophoresis (IFE)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Characterizes monoclonal protein type (IgG, IgA, IgM, light chain)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Complete Blood Count (CBC)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Blasts present on diff, or flags for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Manual Peripheral Blood Smear Review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Morphological evaluation of abnormal cells; rules out leukemia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Tech Supervisor 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CBC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Platelet count &lt; 50 × 10³/μL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Repeat CBC from fresh draw + manual smear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Rules out platelet clumping (EDTA-dependent pseudo-thrombocytopenia)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Tech Supervisor 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Glucose (fasting)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sdt>
              <w:sdtPr>
                <w:id w:val="508296123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≥ 126 mg/dL (on first occurrence)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HbA1c (per standing order)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ADA criteria for diabetes diagnosis; confirms glycemic status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Clinician Standing Order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Chlamydia/GC NAAT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Positive for either target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Susceptibility testing per physician request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Guides antibiotic selection where resistance is concern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Clinician Order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Blood Culture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Positive — gram stain positive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Susceptibility testing initiated immediately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Rapid identification and sensitivity guides empiric antibiotic therapy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Lab Director Pre-Auth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Fecal Occult Blood (FOBT)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Positive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Clinician notification — further workup physician-directed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Positive FOBT requires colonoscopy referral; lab notifies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Notification Only</w:t>
            </w:r>
          </w:p>
        </w:tc>
      </w:tr>
    </w:tbl>
    <w:p w:rsidR="00000000" w:rsidDel="00000000" w:rsidP="00000000" w:rsidRDefault="00000000" w:rsidRPr="00000000" w14:paraId="00000054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3. REFLEX TESTING PROCESS FLOW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4"/>
        <w:gridCol w:w="3458"/>
        <w:gridCol w:w="5948"/>
        <w:tblGridChange w:id="0">
          <w:tblGrid>
            <w:gridCol w:w="674"/>
            <w:gridCol w:w="3458"/>
            <w:gridCol w:w="59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Primary result generated and verified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CLS reviews result in LIS; confirms QC passed for the run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LIS checks for reflex trigger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Automated LIS comparison against pre-programmed reflex criteria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Reflex test ordered automatically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LIS generates reflex order using remaining sample (or flags for re-collection if insufficient volume)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Specimen adequacy verified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CLS confirms adequate sample volume and stability for reflex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Reflex test performed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Analyzed per standard procedure; same QC requirements apply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Results reported together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Primary and reflex results reported on single report; reflex clearly labeled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Clinician notification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Reflex result communicated per standard reporting pathway; critical values per protocol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Documentation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All reflex triggers, tests added, and results documented in LIS with timestamps</w:t>
            </w:r>
          </w:p>
        </w:tc>
      </w:tr>
    </w:tbl>
    <w:p w:rsidR="00000000" w:rsidDel="00000000" w:rsidP="00000000" w:rsidRDefault="00000000" w:rsidRPr="00000000" w14:paraId="00000071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4. REFLEX TEST BILLING &amp; CLIENT COMMUNICATION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Policy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Standard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Client Notification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All reflex protocols must be disclosed to ordering clinicians at the time of account setup or test menu update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Billing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Reflex tests are billed as separate line items per CMS/CPT guidelines; clients notified in advance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Consent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Reflex panels must be documented in client service agreements or standing order forms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Opt-Out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Ordering clinicians may opt out of individual reflex protocols in writing to the Laboratory Director</w:t>
            </w:r>
          </w:p>
        </w:tc>
      </w:tr>
    </w:tbl>
    <w:p w:rsidR="00000000" w:rsidDel="00000000" w:rsidP="00000000" w:rsidRDefault="00000000" w:rsidRPr="00000000" w14:paraId="00000082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5. REVISION HISTORY &amp; APPROVAL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3360"/>
        <w:gridCol w:w="2520"/>
        <w:gridCol w:w="2940"/>
        <w:tblGridChange w:id="0">
          <w:tblGrid>
            <w:gridCol w:w="1260"/>
            <w:gridCol w:w="3360"/>
            <w:gridCol w:w="2520"/>
            <w:gridCol w:w="29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Summary of Changes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Author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Approval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Initial release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Quality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RTX-F-001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Reflex Testing Algorithm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7nrz45dzQSzDvp95kWLqx8JW9Q==">CgMxLjAaHQoBMBIYChYIB0ISEhBBcmlhbCBVbmljb2RlIE1TGh0KATESGAoWCAdCEhIQQXJpYWwgVW5pY29kZSBNUxodCgEyEhgKFggHQhISEEFyaWFsIFVuaWNvZGUgTVM4AHIhMVRuZElXN2tkdUpMZUhUZzY0NWhBa0kxWUdOM1YwNFYy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2026-03-12T09:17:00Z</dcterms:created>
  <dc:creator>Un-named</dc:creator>
</cp:coreProperties>
</file>