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448"/>
        <w:gridCol w:w="2682"/>
        <w:tblGridChange w:id="0">
          <w:tblGrid>
            <w:gridCol w:w="1950"/>
            <w:gridCol w:w="5448"/>
            <w:gridCol w:w="26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PATIENT PREPARATION INSTRUCTIONS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Pre-Collection Requirements for Accurate Lab Results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PPI-F-001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Version: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Effective: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Review Due: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WHY PREPARATION MATTERS: </w:t>
            </w:r>
            <w:r w:rsidDel="00000000" w:rsidR="00000000" w:rsidRPr="00000000">
              <w:rPr>
                <w:rtl w:val="0"/>
              </w:rPr>
              <w:t xml:space="preserve">Lab2Doctors is committed to eliminating pre-analytical errors - the leading cause of inaccurate results. Research shows 60–70% of laboratory errors occur before the sample is even tested. Proper patient preparation is essential to ensuring your results reflect your true health status.</w:t>
            </w:r>
          </w:p>
        </w:tc>
      </w:tr>
    </w:tbl>
    <w:p w:rsidR="00000000" w:rsidDel="00000000" w:rsidP="00000000" w:rsidRDefault="00000000" w:rsidRPr="00000000" w14:paraId="0000000B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FASTING TESTS — DETAILED PREPARATION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Fasting 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What You Can Consume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What to AVOID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Fasting Glucose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8–12 hours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Plain water only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Food, juice, coffee, gum, mints, alcohol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Lipid Panel (Cholesterol, Triglycerides, LDL, HDL)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9–12 hours (ideally 12h)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Plain water only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All food, beverages (except water), alcohol (48h prior)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Comprehensive Metabolic Panel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8–10 hours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Plain water only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Food, sugary drinks, coffee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Iron / TIBC / Ferritin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8–12 hours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Plain water only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Iron supplements (stop 24h before), food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Insulin / C-Peptide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8–12 hours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Plain water only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Food, insulin or diabetic medications until after draw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GI Breath Tests (H. pylori, SIBO)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12 hours fasting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Water only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Antibiotics (4 weeks prior), PPIs (2 weeks prior), smoking day of</w:t>
            </w:r>
          </w:p>
        </w:tc>
      </w:tr>
    </w:tbl>
    <w:p w:rsidR="00000000" w:rsidDel="00000000" w:rsidP="00000000" w:rsidRDefault="00000000" w:rsidRPr="00000000" w14:paraId="0000002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TIMED COLLECTION TESTS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000"/>
        <w:gridCol w:w="6080"/>
        <w:tblGridChange w:id="0">
          <w:tblGrid>
            <w:gridCol w:w="2000"/>
            <w:gridCol w:w="2000"/>
            <w:gridCol w:w="6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Collection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Special Patient 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Cortisol (AM)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7:00–9:00 AM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Schedule appointment early morning. No strenuous exercise the morning of collection.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Cortisol (PM)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3:00–5:00 PM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Arrive for late afternoon draw. Note any recent corticosteroid use on requisition.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Growth Hormone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Per physician order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Physician will specify fasting/stimulation test; follow their specific protocol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Oral Glucose Tolerance Test (OGTT)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Fasting + 1h + 2h draws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Fast 8–12h. Drink glucose solution in 5 min. Remain seated during test. No smoking.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Glucose (Random)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Any time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No special preparation. Note last meal time on requisition.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24-Hour Urine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All urine over 24h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See 24-Hour Urine Instructions section below.</w:t>
            </w:r>
          </w:p>
        </w:tc>
      </w:tr>
    </w:tbl>
    <w:p w:rsidR="00000000" w:rsidDel="00000000" w:rsidP="00000000" w:rsidRDefault="00000000" w:rsidRPr="00000000" w14:paraId="00000040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MEDICATION &amp; SUPPLEMENT CONSIDERATIONS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 Affected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Interfering Drug / Supplement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Thyroid (TSH, T3, T4)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Biotin (Vitamin B7) &gt; 5 mg/day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Stop biotin supplementation at least 48–72 hours before collection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Lipid Panel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Statins, fibrates, fish oil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Continue medications unless physician directs otherwise; note on requisition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Coagulation (PT/INR)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Warfarin, heparin, aspirin, NSAIDs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Do NOT stop unless directed by physician; note all anticoagulants on requisition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PSA (Prostate-Specific Antigen)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Saw palmetto, finasteride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Avoid ejaculation 48h before; no DRE or prostate biopsy within 7 days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Drug Levels (Therapeutic Monitoring)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The drug being monitored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Trough: collect just before next dose. Peak: collect per physician timing.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Iron Studies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Iron supplements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Hold oral iron supplements 24h before collection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Urine Catecholamines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Caffeine, vanilla, bananas, nuts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Avoid for 48–72h before 24h urine collection</w:t>
            </w:r>
          </w:p>
        </w:tc>
      </w:tr>
    </w:tbl>
    <w:p w:rsidR="00000000" w:rsidDel="00000000" w:rsidP="00000000" w:rsidRDefault="00000000" w:rsidRPr="00000000" w14:paraId="0000005A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24-HOUR URINE COLLECTION INSTRUCTIONS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4"/>
        <w:gridCol w:w="9406"/>
        <w:tblGridChange w:id="0">
          <w:tblGrid>
            <w:gridCol w:w="674"/>
            <w:gridCol w:w="9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On Day 1 morning: void your first urination of the day into the toilet and DISCARD it. Note the exact time - this is your START time.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For the next 24 hours: collect ALL urine into the provided large container, including before bed.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On Day 2 morning: collect your first urination of the day at the SAME time as your start time. This is your FINAL collection.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Keep the container refrigerated (or on ice) throughout the collection period.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Record total volume on the label and return the container to the lab within 2 hours of final collection.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Do NOT add anything other than urine to the container. If you miss a void, restart the entire collection.</w:t>
            </w:r>
          </w:p>
        </w:tc>
      </w:tr>
    </w:tbl>
    <w:p w:rsidR="00000000" w:rsidDel="00000000" w:rsidP="00000000" w:rsidRDefault="00000000" w:rsidRPr="00000000" w14:paraId="0000006A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GENERAL DAY-OF-COLLECTION INSTRUCTIONS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4740"/>
        <w:gridCol w:w="600"/>
        <w:gridCol w:w="4140"/>
        <w:tblGridChange w:id="0">
          <w:tblGrid>
            <w:gridCol w:w="600"/>
            <w:gridCol w:w="4740"/>
            <w:gridCol w:w="600"/>
            <w:gridCol w:w="4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AVOID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sdt>
              <w:sdtPr>
                <w:id w:val="-49412921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Drink plenty of water (unless fasting test restricts)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sdt>
              <w:sdtPr>
                <w:id w:val="-65751758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✘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Vigorous exercise within 24h (affects CK, LDH, potassium)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sdt>
              <w:sdtPr>
                <w:id w:val="-92500700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Wear loose, comfortable clothing with easy sleeve access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sdt>
              <w:sdtPr>
                <w:id w:val="93888331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✘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Alcohol within 24–72h (affects liver enzymes, triglycerides)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sdt>
              <w:sdtPr>
                <w:id w:val="-21896566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Inform phlebotomist of all current medications and supplements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sdt>
              <w:sdtPr>
                <w:id w:val="101456444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✘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Smoking day of draw (affects WBC, carbon monoxide levels)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sdt>
              <w:sdtPr>
                <w:id w:val="-136991193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Arrive relaxed — sit quietly 5 min before blood draw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sdt>
              <w:sdtPr>
                <w:id w:val="-135786826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✘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Strenuous activity or heavy lifting on day of draw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sdt>
              <w:sdtPr>
                <w:id w:val="22434877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Bring requisition form or test order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sdt>
              <w:sdtPr>
                <w:id w:val="116789383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✘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Applying hand lotion immediately before blood draw</w:t>
            </w:r>
          </w:p>
        </w:tc>
      </w:tr>
    </w:tbl>
    <w:p w:rsidR="00000000" w:rsidDel="00000000" w:rsidP="00000000" w:rsidRDefault="00000000" w:rsidRPr="00000000" w14:paraId="00000088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DOCUMENT CONTROL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Prepared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Reviewed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PPI-F-001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Patient Preparation Instructions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wonFexWJDh7dD/fRCr/4mVMfb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OAByITFaMUZiN1ZqSV9YVUJvakI0VkNraFh2bWI0S3BCSlda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2026-03-12T08:25:00Z</dcterms:created>
  <dc:creator>Un-named</dc:creator>
</cp:coreProperties>
</file>