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50"/>
        <w:gridCol w:w="5448"/>
        <w:gridCol w:w="2682"/>
        <w:tblGridChange w:id="0">
          <w:tblGrid>
            <w:gridCol w:w="1950"/>
            <w:gridCol w:w="5448"/>
            <w:gridCol w:w="26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085850" cy="3048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304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140.0" w:type="dxa"/>
              <w:left w:w="200.0" w:type="dxa"/>
              <w:bottom w:w="14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PATIENT PREPARATION INSTRUCTIONS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color w:val="fce8eb"/>
                <w:sz w:val="18"/>
                <w:szCs w:val="18"/>
                <w:rtl w:val="0"/>
              </w:rPr>
              <w:t xml:space="preserve">Pre-Collection Requirements for Accurate Lab Results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Doc #: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PPI-F-001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Version: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1.0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Effective: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sz w:val="18"/>
                <w:szCs w:val="18"/>
                <w:rtl w:val="0"/>
              </w:rPr>
              <w:t xml:space="preserve">Review Due: 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before="14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080"/>
        <w:tblGridChange w:id="0">
          <w:tblGrid>
            <w:gridCol w:w="10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ce8eb" w:val="clear"/>
            <w:tcMar>
              <w:top w:w="100.0" w:type="dxa"/>
              <w:left w:w="160.0" w:type="dxa"/>
              <w:bottom w:w="100.0" w:type="dxa"/>
              <w:right w:w="160.0" w:type="dxa"/>
            </w:tcMar>
          </w:tcPr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b w:val="1"/>
                <w:bCs w:val="1"/>
                <w:color w:val="890620"/>
                <w:rtl w:val="0"/>
              </w:rPr>
              <w:t xml:space="preserve">WHY PREPARATION MATTERS: </w:t>
            </w:r>
            <w:r w:rsidDel="00000000" w:rsidR="00000000" w:rsidRPr="00000000">
              <w:rPr>
                <w:rtl w:val="0"/>
              </w:rPr>
              <w:t xml:space="preserve">Lab2Doctors is committed to eliminating pre-analytical errors - the leading cause of inaccurate results. Research shows 60–70% of laboratory errors occur before the sample is even tested. Proper patient preparation is essential to ensuring your results reflect your true health status.</w:t>
            </w:r>
          </w:p>
        </w:tc>
      </w:tr>
    </w:tbl>
    <w:p w:rsidR="00000000" w:rsidDel="00000000" w:rsidP="00000000" w:rsidRDefault="00000000" w:rsidRPr="00000000" w14:paraId="0000000B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FASTING TESTS — DETAILED PREPARATION</w:t>
      </w:r>
      <w:r w:rsidDel="00000000" w:rsidR="00000000" w:rsidRPr="00000000">
        <w:rPr>
          <w:rtl w:val="0"/>
        </w:rPr>
      </w:r>
    </w:p>
    <w:tbl>
      <w:tblPr>
        <w:tblStyle w:val="Table3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20"/>
        <w:gridCol w:w="2520"/>
        <w:gridCol w:w="2520"/>
        <w:gridCol w:w="2520"/>
        <w:tblGridChange w:id="0">
          <w:tblGrid>
            <w:gridCol w:w="2520"/>
            <w:gridCol w:w="2520"/>
            <w:gridCol w:w="2520"/>
            <w:gridCol w:w="25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Fasting Duration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What You Can Consume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What to AVOID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Fasting Glucose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8–12 hours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Plain water only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  <w:t xml:space="preserve">Food, juice, coffee, gum, mints, alcohol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Lipid Panel (Cholesterol, Triglycerides, LDL, HDL)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9–12 hours (ideally 12h)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  <w:t xml:space="preserve">Plain water only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All food, beverages (except water), alcohol (48h prior)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Comprehensive Metabolic Panel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  <w:t xml:space="preserve">8–10 hours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  <w:t xml:space="preserve">Plain water only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Food, sugary drinks, coffee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  <w:t xml:space="preserve">Iron / TIBC / Ferritin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8–12 hours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Plain water only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  <w:t xml:space="preserve">Iron supplements (stop 24h before), food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  <w:t xml:space="preserve">Insulin / C-Peptide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8–12 hours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Plain water only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Food, insulin or diabetic medications until after draw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GI Breath Tests (H. pylori, SIBO)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  <w:t xml:space="preserve">12 hours fasting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Water only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Antibiotics (4 weeks prior), PPIs (2 weeks prior), smoking day of</w:t>
            </w:r>
          </w:p>
        </w:tc>
      </w:tr>
    </w:tbl>
    <w:p w:rsidR="00000000" w:rsidDel="00000000" w:rsidP="00000000" w:rsidRDefault="00000000" w:rsidRPr="00000000" w14:paraId="00000029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TIMED COLLECTION TESTS</w:t>
      </w:r>
      <w:r w:rsidDel="00000000" w:rsidR="00000000" w:rsidRPr="00000000">
        <w:rPr>
          <w:rtl w:val="0"/>
        </w:rPr>
      </w:r>
    </w:p>
    <w:tbl>
      <w:tblPr>
        <w:tblStyle w:val="Table4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2000"/>
        <w:gridCol w:w="6080"/>
        <w:tblGridChange w:id="0">
          <w:tblGrid>
            <w:gridCol w:w="2000"/>
            <w:gridCol w:w="2000"/>
            <w:gridCol w:w="60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Collection Time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Special Patient Instructions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  <w:t xml:space="preserve">Cortisol (AM)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7:00–9:00 AM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Schedule appointment early morning. No strenuous exercise the morning of collection.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Cortisol (PM)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  <w:t xml:space="preserve">3:00–5:00 PM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Arrive for late afternoon draw. Note any recent corticosteroid use on requisition.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Growth Hormone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  <w:t xml:space="preserve">Per physician order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Physician will specify fasting/stimulation test; follow their specific protocol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Oral Glucose Tolerance Test (OGTT)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Fasting + 1h + 2h draws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Fast 8–12h. Drink glucose solution in 5 min. Remain seated during test. No smoking.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Glucose (Random)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  <w:t xml:space="preserve">Any time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  <w:t xml:space="preserve">No special preparation. Note last meal time on requisition.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24-Hour Urine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  <w:t xml:space="preserve">All urine over 24h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See 24-Hour Urine Instructions section below.</w:t>
            </w:r>
          </w:p>
        </w:tc>
      </w:tr>
    </w:tbl>
    <w:p w:rsidR="00000000" w:rsidDel="00000000" w:rsidP="00000000" w:rsidRDefault="00000000" w:rsidRPr="00000000" w14:paraId="00000040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MEDICATION &amp; SUPPLEMENT CONSIDERATIONS</w:t>
      </w:r>
      <w:r w:rsidDel="00000000" w:rsidR="00000000" w:rsidRPr="00000000">
        <w:rPr>
          <w:rtl w:val="0"/>
        </w:rPr>
      </w:r>
    </w:p>
    <w:tbl>
      <w:tblPr>
        <w:tblStyle w:val="Table5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Test Affected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Interfering Drug / Supplement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Instructions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Thyroid (TSH, T3, T4)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Biotin (Vitamin B7) &gt; 5 mg/day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  <w:t xml:space="preserve">Stop biotin supplementation at least 48–72 hours before collection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  <w:t xml:space="preserve">Lipid Panel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Statins, fibrates, fish oil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Continue medications unless physician directs otherwise; note on requisition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Coagulation (PT/INR)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Warfarin, heparin, aspirin, NSAIDs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  <w:t xml:space="preserve">Do NOT stop unless directed by physician; note all anticoagulants on requisition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  <w:t xml:space="preserve">PSA (Prostate-Specific Antigen)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Saw palmetto, finasteride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  <w:t xml:space="preserve">Avoid ejaculation 48h before; no DRE or prostate biopsy within 7 days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Drug Levels (Therapeutic Monitoring)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The drug being monitored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  <w:t xml:space="preserve">Trough: collect just before next dose. Peak: collect per physician timing.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  <w:t xml:space="preserve">Iron Studies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Iron supplements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  <w:t xml:space="preserve">Hold oral iron supplements 24h before collection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Urine Catecholamines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Caffeine, vanilla, bananas, nuts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Avoid for 48–72h before 24h urine collection</w:t>
            </w:r>
          </w:p>
        </w:tc>
      </w:tr>
    </w:tbl>
    <w:p w:rsidR="00000000" w:rsidDel="00000000" w:rsidP="00000000" w:rsidRDefault="00000000" w:rsidRPr="00000000" w14:paraId="0000005A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24-HOUR URINE COLLECTION INSTRUCTIONS</w:t>
      </w:r>
      <w:r w:rsidDel="00000000" w:rsidR="00000000" w:rsidRPr="00000000">
        <w:rPr>
          <w:rtl w:val="0"/>
        </w:rPr>
      </w:r>
    </w:p>
    <w:tbl>
      <w:tblPr>
        <w:tblStyle w:val="Table6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74"/>
        <w:gridCol w:w="9406"/>
        <w:tblGridChange w:id="0">
          <w:tblGrid>
            <w:gridCol w:w="674"/>
            <w:gridCol w:w="94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Step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D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Instructions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  <w:t xml:space="preserve">1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On Day 1 morning: void your first urination of the day into the toilet and DISCARD it. Note the exact time - this is your START time.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2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For the next 24 hours: collect ALL urine into the provided large container, including before bed.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  <w:t xml:space="preserve">3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On Day 2 morning: collect your first urination of the day at the SAME time as your start time. This is your FINAL collection.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Keep the container refrigerated (or on ice) throughout the collection period.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5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  <w:t xml:space="preserve">Record total volume on the label and return the container to the lab within 2 hours of final collection.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8">
            <w:pPr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69">
            <w:pPr>
              <w:rPr/>
            </w:pPr>
            <w:r w:rsidDel="00000000" w:rsidR="00000000" w:rsidRPr="00000000">
              <w:rPr>
                <w:rtl w:val="0"/>
              </w:rPr>
              <w:t xml:space="preserve">Do NOT add anything other than urine to the container. If you miss a void, restart the entire collection.</w:t>
            </w:r>
          </w:p>
        </w:tc>
      </w:tr>
    </w:tbl>
    <w:p w:rsidR="00000000" w:rsidDel="00000000" w:rsidP="00000000" w:rsidRDefault="00000000" w:rsidRPr="00000000" w14:paraId="0000006A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pBdr>
          <w:bottom w:color="890620" w:space="1" w:sz="6" w:val="single"/>
        </w:pBdr>
        <w:spacing w:after="100" w:before="240" w:lineRule="auto"/>
        <w:rPr>
          <w:b w:val="1"/>
          <w:bCs w:val="1"/>
          <w:color w:val="89062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GENERAL DAY-OF-COLLECTION INSTRUCTIONS</w:t>
      </w:r>
      <w:r w:rsidDel="00000000" w:rsidR="00000000" w:rsidRPr="00000000">
        <w:rPr>
          <w:rtl w:val="0"/>
        </w:rPr>
      </w:r>
    </w:p>
    <w:tbl>
      <w:tblPr>
        <w:tblStyle w:val="Table7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00"/>
        <w:gridCol w:w="4740"/>
        <w:gridCol w:w="600"/>
        <w:gridCol w:w="4140"/>
        <w:tblGridChange w:id="0">
          <w:tblGrid>
            <w:gridCol w:w="600"/>
            <w:gridCol w:w="4740"/>
            <w:gridCol w:w="600"/>
            <w:gridCol w:w="414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002642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AVOID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4">
            <w:pPr>
              <w:rPr/>
            </w:pPr>
            <w:sdt>
              <w:sdtPr>
                <w:id w:val="-494129219"/>
                <w:tag w:val="goog_rdk_0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Drink plenty of water (unless fasting test restricts)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sdt>
              <w:sdtPr>
                <w:id w:val="-657517586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✘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  <w:t xml:space="preserve">Vigorous exercise within 24h (affects CK, LDH, potassium)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8">
            <w:pPr>
              <w:rPr/>
            </w:pPr>
            <w:sdt>
              <w:sdtPr>
                <w:id w:val="-925007007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Wear loose, comfortable clothing with easy sleeve access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A">
            <w:pPr>
              <w:rPr/>
            </w:pPr>
            <w:sdt>
              <w:sdtPr>
                <w:id w:val="938883319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✘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B">
            <w:pPr>
              <w:rPr/>
            </w:pPr>
            <w:r w:rsidDel="00000000" w:rsidR="00000000" w:rsidRPr="00000000">
              <w:rPr>
                <w:rtl w:val="0"/>
              </w:rPr>
              <w:t xml:space="preserve">Alcohol within 24–72h (affects liver enzymes, triglycerides)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C">
            <w:pPr>
              <w:rPr/>
            </w:pPr>
            <w:sdt>
              <w:sdtPr>
                <w:id w:val="-218965666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D">
            <w:pPr>
              <w:rPr/>
            </w:pPr>
            <w:r w:rsidDel="00000000" w:rsidR="00000000" w:rsidRPr="00000000">
              <w:rPr>
                <w:rtl w:val="0"/>
              </w:rPr>
              <w:t xml:space="preserve">Inform phlebotomist of all current medications and supplements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E">
            <w:pPr>
              <w:rPr/>
            </w:pPr>
            <w:sdt>
              <w:sdtPr>
                <w:id w:val="1014564445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✘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7F">
            <w:pPr>
              <w:rPr/>
            </w:pPr>
            <w:r w:rsidDel="00000000" w:rsidR="00000000" w:rsidRPr="00000000">
              <w:rPr>
                <w:rtl w:val="0"/>
              </w:rPr>
              <w:t xml:space="preserve">Smoking day of draw (affects WBC, carbon monoxide levels)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0">
            <w:pPr>
              <w:rPr/>
            </w:pPr>
            <w:sdt>
              <w:sdtPr>
                <w:id w:val="-1369911933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1">
            <w:pPr>
              <w:rPr/>
            </w:pPr>
            <w:r w:rsidDel="00000000" w:rsidR="00000000" w:rsidRPr="00000000">
              <w:rPr>
                <w:rtl w:val="0"/>
              </w:rPr>
              <w:t xml:space="preserve">Arrive relaxed — sit quietly 5 min before blood draw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2">
            <w:pPr>
              <w:rPr/>
            </w:pPr>
            <w:sdt>
              <w:sdtPr>
                <w:id w:val="-1357868260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✘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  <w:t xml:space="preserve">Strenuous activity or heavy lifting on day of draw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4">
            <w:pPr>
              <w:rPr/>
            </w:pPr>
            <w:sdt>
              <w:sdtPr>
                <w:id w:val="224348779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✔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5">
            <w:pPr>
              <w:rPr/>
            </w:pPr>
            <w:r w:rsidDel="00000000" w:rsidR="00000000" w:rsidRPr="00000000">
              <w:rPr>
                <w:rtl w:val="0"/>
              </w:rPr>
              <w:t xml:space="preserve">Bring requisition form or test order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6">
            <w:pPr>
              <w:rPr/>
            </w:pPr>
            <w:sdt>
              <w:sdtPr>
                <w:id w:val="1167893834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rtl w:val="0"/>
                  </w:rPr>
                  <w:t xml:space="preserve">✘</w:t>
                </w:r>
              </w:sdtContent>
            </w:sdt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0f0f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  <w:t xml:space="preserve">Applying hand lotion immediately before blood draw</w:t>
            </w:r>
          </w:p>
        </w:tc>
      </w:tr>
    </w:tbl>
    <w:p w:rsidR="00000000" w:rsidDel="00000000" w:rsidP="00000000" w:rsidRDefault="00000000" w:rsidRPr="00000000" w14:paraId="00000088">
      <w:pPr>
        <w:spacing w:before="1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pBdr>
          <w:bottom w:color="890620" w:space="1" w:sz="6" w:val="single"/>
        </w:pBdr>
        <w:spacing w:after="100" w:before="240" w:lineRule="auto"/>
        <w:rPr/>
      </w:pPr>
      <w:r w:rsidDel="00000000" w:rsidR="00000000" w:rsidRPr="00000000">
        <w:rPr>
          <w:b w:val="1"/>
          <w:bCs w:val="1"/>
          <w:color w:val="890620"/>
          <w:sz w:val="24"/>
          <w:szCs w:val="24"/>
          <w:rtl w:val="0"/>
        </w:rPr>
        <w:t xml:space="preserve">DOCUMENT CONTROL</w:t>
      </w:r>
      <w:r w:rsidDel="00000000" w:rsidR="00000000" w:rsidRPr="00000000">
        <w:rPr>
          <w:rtl w:val="0"/>
        </w:rPr>
      </w:r>
    </w:p>
    <w:tbl>
      <w:tblPr>
        <w:tblStyle w:val="Table8"/>
        <w:tblW w:w="1008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60"/>
        <w:gridCol w:w="3360"/>
        <w:gridCol w:w="3360"/>
        <w:tblGridChange w:id="0">
          <w:tblGrid>
            <w:gridCol w:w="3360"/>
            <w:gridCol w:w="3360"/>
            <w:gridCol w:w="3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Prepared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Reviewed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890620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b w:val="1"/>
                <w:bCs w:val="1"/>
                <w:color w:val="ffffff"/>
                <w:rtl w:val="0"/>
              </w:rPr>
              <w:t xml:space="preserve">Laboratory Director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80.0" w:type="dxa"/>
              <w:left w:w="120.0" w:type="dxa"/>
              <w:bottom w:w="80.0" w:type="dxa"/>
              <w:right w:w="120.0" w:type="dxa"/>
            </w:tcMar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  <w:t xml:space="preserve">Signature: _______________ Name: ___________________ Date: ___________________</w:t>
            </w:r>
          </w:p>
        </w:tc>
      </w:tr>
    </w:tbl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080" w:top="1080" w:left="1080" w:right="108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2">
    <w:pPr>
      <w:jc w:val="right"/>
      <w:rPr/>
    </w:pPr>
    <w:r w:rsidDel="00000000" w:rsidR="00000000" w:rsidRPr="00000000">
      <w:rPr>
        <w:color w:val="888888"/>
        <w:sz w:val="16"/>
        <w:szCs w:val="16"/>
        <w:rtl w:val="0"/>
      </w:rPr>
      <w:t xml:space="preserve">PPI-F-001  |  Rev 1.0  |  Page </w:t>
    </w:r>
    <w:r w:rsidDel="00000000" w:rsidR="00000000" w:rsidRPr="00000000">
      <w:rPr>
        <w:color w:val="888888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888888"/>
        <w:sz w:val="16"/>
        <w:szCs w:val="16"/>
        <w:rtl w:val="0"/>
      </w:rPr>
      <w:t xml:space="preserve">  |  © Lab2Doctors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1">
    <w:pPr>
      <w:shd w:fill="890620" w:val="clear"/>
      <w:spacing w:after="80" w:before="80" w:lineRule="auto"/>
      <w:ind w:left="120" w:firstLine="0"/>
      <w:rPr/>
    </w:pPr>
    <w:r w:rsidDel="00000000" w:rsidR="00000000" w:rsidRPr="00000000">
      <w:rPr>
        <w:b w:val="1"/>
        <w:bCs w:val="1"/>
        <w:color w:val="ffffff"/>
        <w:rtl w:val="0"/>
      </w:rPr>
      <w:t xml:space="preserve">Lab2Doctors  |  Patient Preparation Instructions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-N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wonFexWJDh7dD/fRCr/4mVMfbA==">CgMxLjAaHQoBMBIYChYIB0ISEhBBcmlhbCBVbmljb2RlIE1TGh0KATESGAoWCAdCEhIQQXJpYWwgVW5pY29kZSBNUxodCgEyEhgKFggHQhISEEFyaWFsIFVuaWNvZGUgTVMaHQoBMxIYChYIB0ISEhBBcmlhbCBVbmljb2RlIE1TGh0KATQSGAoWCAdCEhIQQXJpYWwgVW5pY29kZSBNUxodCgE1EhgKFggHQhISEEFyaWFsIFVuaWNvZGUgTVMaHQoBNhIYChYIB0ISEhBBcmlhbCBVbmljb2RlIE1TGh0KATcSGAoWCAdCEhIQQXJpYWwgVW5pY29kZSBNUxodCgE4EhgKFggHQhISEEFyaWFsIFVuaWNvZGUgTVMaHQoBORIYChYIB0ISEhBBcmlhbCBVbmljb2RlIE1TOAByITFaMUZiN1ZqSV9YVUJvakI0VkNraFh2bWI0S3BCSlda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2026-03-12T08:25:00Z</dcterms:created>
  <dc:creator>Un-named</dc:creator>
</cp:coreProperties>
</file>